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96" w:rsidRPr="00B71F96" w:rsidRDefault="00B71F96" w:rsidP="00F74C04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96">
        <w:rPr>
          <w:rFonts w:ascii="Times New Roman" w:hAnsi="Times New Roman" w:cs="Times New Roman"/>
          <w:b/>
          <w:sz w:val="28"/>
          <w:szCs w:val="28"/>
        </w:rPr>
        <w:t>Phụ lục III</w:t>
      </w:r>
    </w:p>
    <w:p w:rsidR="00B71F96" w:rsidRPr="00B71F96" w:rsidRDefault="00B71F96" w:rsidP="00ED46B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96">
        <w:rPr>
          <w:rFonts w:ascii="Times New Roman" w:hAnsi="Times New Roman" w:cs="Times New Roman"/>
          <w:b/>
          <w:sz w:val="28"/>
          <w:szCs w:val="28"/>
        </w:rPr>
        <w:t>DANH MỤC HÀNG HOÁ VÀ MỨC THUẾ TUYỆT ĐỐI, THUẾ HỖN HỢP ĐỐI VỚI MẶT HÀNG XE Ô TÔ CHỞ NGƯỜI TỪ 15 CHỖ NGỒI TRỞ XUỐNG (KỂ CẢ LÁI XE), ĐÃ QUA SỬ DỤNG</w:t>
      </w:r>
    </w:p>
    <w:p w:rsidR="00B71F96" w:rsidRPr="00B71F96" w:rsidRDefault="00B71F96" w:rsidP="00B71F96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1F96">
        <w:rPr>
          <w:rFonts w:ascii="Times New Roman" w:hAnsi="Times New Roman" w:cs="Times New Roman"/>
          <w:i/>
          <w:sz w:val="28"/>
          <w:szCs w:val="28"/>
        </w:rPr>
        <w:t>(Kèm theo Nghị định số       /202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71F96">
        <w:rPr>
          <w:rFonts w:ascii="Times New Roman" w:hAnsi="Times New Roman" w:cs="Times New Roman"/>
          <w:i/>
          <w:sz w:val="28"/>
          <w:szCs w:val="28"/>
        </w:rPr>
        <w:t>/NĐ-CP</w:t>
      </w:r>
    </w:p>
    <w:p w:rsidR="00B71F96" w:rsidRPr="00B71F96" w:rsidRDefault="00B71F96" w:rsidP="00B71F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F96">
        <w:rPr>
          <w:rFonts w:ascii="Times New Roman" w:hAnsi="Times New Roman" w:cs="Times New Roman"/>
          <w:i/>
          <w:sz w:val="28"/>
          <w:szCs w:val="28"/>
        </w:rPr>
        <w:t>ngày      tháng     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71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96">
        <w:rPr>
          <w:rFonts w:ascii="Times New Roman" w:hAnsi="Times New Roman" w:cs="Times New Roman"/>
          <w:i/>
          <w:iCs/>
          <w:sz w:val="28"/>
          <w:szCs w:val="28"/>
          <w:lang w:val="nl-NL"/>
        </w:rPr>
        <w:t>của</w:t>
      </w:r>
      <w:r w:rsidRPr="00B71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96">
        <w:rPr>
          <w:rFonts w:ascii="Times New Roman" w:hAnsi="Times New Roman" w:cs="Times New Roman"/>
          <w:bCs/>
          <w:i/>
          <w:sz w:val="28"/>
          <w:szCs w:val="28"/>
          <w:lang w:val="nl-NL"/>
        </w:rPr>
        <w:t>Chính phủ</w:t>
      </w:r>
      <w:r w:rsidRPr="00B71F96">
        <w:rPr>
          <w:rFonts w:ascii="Times New Roman" w:hAnsi="Times New Roman" w:cs="Times New Roman"/>
          <w:i/>
          <w:sz w:val="28"/>
          <w:szCs w:val="28"/>
        </w:rPr>
        <w:t>)</w:t>
      </w:r>
    </w:p>
    <w:p w:rsidR="00B71F96" w:rsidRPr="00B71F96" w:rsidRDefault="00B71F96" w:rsidP="00B71F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F96">
        <w:rPr>
          <w:rFonts w:ascii="Times New Roman" w:hAnsi="Times New Roman" w:cs="Times New Roman"/>
          <w:sz w:val="28"/>
          <w:szCs w:val="28"/>
        </w:rPr>
        <w:t>–––––––––</w:t>
      </w:r>
    </w:p>
    <w:p w:rsidR="00B71F96" w:rsidRPr="00B71F96" w:rsidRDefault="00B71F96" w:rsidP="00F74C0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1F96">
        <w:rPr>
          <w:rFonts w:ascii="Times New Roman" w:hAnsi="Times New Roman" w:cs="Times New Roman"/>
          <w:sz w:val="27"/>
          <w:szCs w:val="27"/>
        </w:rPr>
        <w:t>1. Mức thuế tuyệt đối:</w:t>
      </w:r>
    </w:p>
    <w:p w:rsidR="00B71F96" w:rsidRPr="00B71F96" w:rsidRDefault="00B71F96" w:rsidP="00ED46B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B71F96">
        <w:rPr>
          <w:rFonts w:ascii="Times New Roman" w:hAnsi="Times New Roman" w:cs="Times New Roman"/>
          <w:sz w:val="27"/>
          <w:szCs w:val="27"/>
          <w:lang w:val="nl-NL"/>
        </w:rPr>
        <w:t>Đối với xe ô tô chở người từ 09 chỗ ngồi trở xuống (kể cả lái xe) có dung tích xi lanh không quá 1.000cc: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2777"/>
        <w:gridCol w:w="1417"/>
        <w:gridCol w:w="1560"/>
      </w:tblGrid>
      <w:tr w:rsidR="00B71F96" w:rsidRPr="00B71F9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 tả mặt hàng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Thuộc nhóm mã số trong Biểu thuế nhập khẩu ưu đãi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vị tính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thuế (USD)</w:t>
            </w:r>
          </w:p>
        </w:tc>
      </w:tr>
      <w:tr w:rsidR="00B71F96" w:rsidRPr="00B71F9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 Loại dung tích xi lanh không quá 1.000 cc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8703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 xml:space="preserve">Chiếc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</w:tbl>
    <w:p w:rsidR="00B71F96" w:rsidRPr="00B71F96" w:rsidRDefault="00B71F96" w:rsidP="00F74C0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1F96">
        <w:rPr>
          <w:rFonts w:ascii="Times New Roman" w:hAnsi="Times New Roman" w:cs="Times New Roman"/>
          <w:sz w:val="27"/>
          <w:szCs w:val="27"/>
        </w:rPr>
        <w:t>2. Mức thuế hỗn hợp đối với xe ô tô chở người từ 09 chỗ ngồi trở xuống (kể cả lái xe) có dung tích xi lanh trên 1.000cc thuộc nhóm 87.03 và xe ô tô chở người từ 10 đến 15 chỗ ngồi (kể cả lái xe) thuộc nhóm 87.02 trong Biểu thuế nhập khẩu ưu đãi được xác định như sau:</w:t>
      </w:r>
    </w:p>
    <w:p w:rsidR="00B71F96" w:rsidRPr="00B71F96" w:rsidRDefault="00B71F96" w:rsidP="00B81E48">
      <w:pPr>
        <w:spacing w:before="120" w:after="24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B71F96">
        <w:rPr>
          <w:rFonts w:ascii="Times New Roman" w:hAnsi="Times New Roman" w:cs="Times New Roman"/>
          <w:sz w:val="27"/>
          <w:szCs w:val="27"/>
          <w:lang w:val="nl-NL"/>
        </w:rPr>
        <w:t xml:space="preserve">a) Đối với xe ô tô chở người </w:t>
      </w:r>
      <w:r w:rsidRPr="00B71F96">
        <w:rPr>
          <w:rFonts w:ascii="Times New Roman" w:hAnsi="Times New Roman" w:cs="Times New Roman"/>
          <w:sz w:val="27"/>
          <w:szCs w:val="27"/>
        </w:rPr>
        <w:t>từ 09 chỗ ngồi trở xuống (kể cả lái xe) có dung tích xi lanh trên 1.000cc</w:t>
      </w:r>
      <w:r w:rsidRPr="00B71F96">
        <w:rPr>
          <w:rFonts w:ascii="Times New Roman" w:hAnsi="Times New Roman" w:cs="Times New Roman"/>
          <w:sz w:val="27"/>
          <w:szCs w:val="27"/>
          <w:lang w:val="nl-NL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85"/>
        <w:gridCol w:w="1417"/>
        <w:gridCol w:w="2552"/>
      </w:tblGrid>
      <w:tr w:rsidR="00B71F96" w:rsidRPr="00ED46B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 tả mặt hàng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Thuộc nhóm mã hàng trong Biểu thuế nhập khẩu ưu đãi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vị tính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thuế (USD)</w:t>
            </w:r>
          </w:p>
        </w:tc>
      </w:tr>
      <w:tr w:rsidR="00B71F96" w:rsidRPr="00ED46B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782441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5D789C" w:rsidRPr="00ED46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 tô (kể cả ô tô chở người có khoang chở hành lý chung, SUVs và ô tô thể thao, nhưng không kể ô tô van) trừ loại ô tô cứu thương, ô tô tang lễ, ô tô chở phạm nhân, ô tô nhà ở lưu động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8703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200% hoặc 150% + 10.000USD, lấy theo mức thấp nhất</w:t>
            </w:r>
          </w:p>
        </w:tc>
      </w:tr>
      <w:tr w:rsidR="00B71F96" w:rsidRPr="00ED46B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 Xe khác: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Trên 1.000 cc nhưng không quá 2.500cc: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8703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X + 10.000USD</w:t>
            </w:r>
          </w:p>
        </w:tc>
      </w:tr>
      <w:tr w:rsidR="00B71F96" w:rsidRPr="00ED46B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+  Trên 2.500 cc: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8703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X + 15.000USD</w:t>
            </w:r>
          </w:p>
        </w:tc>
      </w:tr>
    </w:tbl>
    <w:p w:rsidR="00ED46B6" w:rsidRDefault="00ED46B6" w:rsidP="00782441">
      <w:pPr>
        <w:widowControl w:val="0"/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6099" w:rsidRDefault="00D96099" w:rsidP="00782441">
      <w:pPr>
        <w:widowControl w:val="0"/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6099" w:rsidRDefault="00D96099" w:rsidP="00782441">
      <w:pPr>
        <w:widowControl w:val="0"/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6099" w:rsidRDefault="00D96099" w:rsidP="00782441">
      <w:pPr>
        <w:widowControl w:val="0"/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D46B6" w:rsidRDefault="00B71F96" w:rsidP="00ED46B6">
      <w:pPr>
        <w:widowControl w:val="0"/>
        <w:spacing w:before="120" w:after="12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71F96">
        <w:rPr>
          <w:rFonts w:ascii="Times New Roman" w:hAnsi="Times New Roman" w:cs="Times New Roman"/>
          <w:sz w:val="27"/>
          <w:szCs w:val="27"/>
        </w:rPr>
        <w:t>b) Đối với xe ô tô từ 10 đến 15 chỗ ngồi (kể cả</w:t>
      </w:r>
      <w:r w:rsidR="00ED46B6">
        <w:rPr>
          <w:rFonts w:ascii="Times New Roman" w:hAnsi="Times New Roman" w:cs="Times New Roman"/>
          <w:sz w:val="27"/>
          <w:szCs w:val="27"/>
        </w:rPr>
        <w:t xml:space="preserve"> lái xe)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2777"/>
        <w:gridCol w:w="1417"/>
        <w:gridCol w:w="1560"/>
      </w:tblGrid>
      <w:tr w:rsidR="00B71F96" w:rsidRPr="00B71F9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 tả mặt hàng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Thuộc nhóm mã số trong Biểu thuế nhập khẩu ưu đãi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vị tính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thuế (USD)</w:t>
            </w:r>
          </w:p>
        </w:tc>
      </w:tr>
      <w:tr w:rsidR="00B71F96" w:rsidRPr="00B71F9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Dưới 2.500cc: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8702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 xml:space="preserve">Chiếc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X + 10.000</w:t>
            </w:r>
          </w:p>
        </w:tc>
      </w:tr>
      <w:tr w:rsidR="00B71F96" w:rsidRPr="00B71F96" w:rsidTr="00ED46B6">
        <w:trPr>
          <w:trHeight w:val="317"/>
        </w:trPr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Từ 2.500cc trở lên: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8702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 xml:space="preserve">Chiếc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D4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X + 15.000</w:t>
            </w:r>
          </w:p>
        </w:tc>
      </w:tr>
    </w:tbl>
    <w:p w:rsidR="00B71F96" w:rsidRPr="00B71F96" w:rsidRDefault="00B71F96" w:rsidP="00ED46B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1F96">
        <w:rPr>
          <w:rFonts w:ascii="Times New Roman" w:hAnsi="Times New Roman" w:cs="Times New Roman"/>
          <w:sz w:val="27"/>
          <w:szCs w:val="27"/>
        </w:rPr>
        <w:t xml:space="preserve">c) X nêu tại điểm a, điểm b nêu trên được xác định như sau: </w:t>
      </w:r>
    </w:p>
    <w:p w:rsidR="00B71F96" w:rsidRPr="00B71F96" w:rsidRDefault="00B71F96" w:rsidP="00ED46B6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1F96">
        <w:rPr>
          <w:rFonts w:ascii="Times New Roman" w:hAnsi="Times New Roman" w:cs="Times New Roman"/>
          <w:sz w:val="27"/>
          <w:szCs w:val="27"/>
        </w:rPr>
        <w:t xml:space="preserve">X = Giá tính thuế xe ô tô đã qua sử dụng nhân (x) với mức thuế suất của dòng thuế xe ô tô mới cùng loại thuộc Chương 87 trong mục I </w:t>
      </w:r>
      <w:r w:rsidRPr="00B71F96">
        <w:rPr>
          <w:rFonts w:ascii="Times New Roman" w:hAnsi="Times New Roman" w:cs="Times New Roman"/>
          <w:sz w:val="27"/>
          <w:szCs w:val="27"/>
          <w:lang w:val="nl-NL"/>
        </w:rPr>
        <w:t xml:space="preserve">Phụ lục II - </w:t>
      </w:r>
      <w:r w:rsidRPr="00B71F96">
        <w:rPr>
          <w:rFonts w:ascii="Times New Roman" w:hAnsi="Times New Roman" w:cs="Times New Roman"/>
          <w:sz w:val="27"/>
          <w:szCs w:val="27"/>
          <w:lang w:val="vi-VN"/>
        </w:rPr>
        <w:t>Biểu thuế nhập khẩu ưu đãi theo danh mục mặt hàng chịu thuế</w:t>
      </w:r>
      <w:r w:rsidRPr="00B71F96">
        <w:rPr>
          <w:rFonts w:ascii="Times New Roman" w:hAnsi="Times New Roman" w:cs="Times New Roman"/>
          <w:sz w:val="27"/>
          <w:szCs w:val="27"/>
        </w:rPr>
        <w:t xml:space="preserve"> ban hành kèm theo Nghị định này tại thời điểm đăng ký tờ khai hải quan./.</w:t>
      </w:r>
    </w:p>
    <w:p w:rsidR="00B71F96" w:rsidRPr="00B71F96" w:rsidRDefault="00B71F96" w:rsidP="00B71F96">
      <w:pPr>
        <w:rPr>
          <w:rFonts w:ascii="Times New Roman" w:hAnsi="Times New Roman" w:cs="Times New Roman"/>
        </w:rPr>
      </w:pPr>
    </w:p>
    <w:p w:rsidR="00B71F96" w:rsidRPr="00B71F96" w:rsidRDefault="00B71F96" w:rsidP="00B71F96">
      <w:pPr>
        <w:rPr>
          <w:rFonts w:ascii="Times New Roman" w:hAnsi="Times New Roman" w:cs="Times New Roman"/>
        </w:rPr>
      </w:pPr>
      <w:r w:rsidRPr="00B71F96">
        <w:rPr>
          <w:rFonts w:ascii="Times New Roman" w:hAnsi="Times New Roman" w:cs="Times New Roman"/>
        </w:rPr>
        <w:br w:type="page"/>
      </w:r>
    </w:p>
    <w:p w:rsidR="00B71F96" w:rsidRPr="00B71F96" w:rsidRDefault="00B71F96" w:rsidP="00B71F96">
      <w:pPr>
        <w:widowControl w:val="0"/>
        <w:jc w:val="center"/>
        <w:rPr>
          <w:rFonts w:ascii="Times New Roman" w:hAnsi="Times New Roman" w:cs="Times New Roman"/>
          <w:b/>
          <w:szCs w:val="28"/>
        </w:rPr>
        <w:sectPr w:rsidR="00B71F96" w:rsidRPr="00B71F96" w:rsidSect="00E001CD">
          <w:headerReference w:type="first" r:id="rId7"/>
          <w:pgSz w:w="11906" w:h="16838"/>
          <w:pgMar w:top="1418" w:right="1134" w:bottom="1134" w:left="1985" w:header="709" w:footer="709" w:gutter="0"/>
          <w:pgNumType w:start="1"/>
          <w:cols w:space="720"/>
          <w:titlePg/>
          <w:docGrid w:linePitch="381"/>
        </w:sectPr>
      </w:pPr>
    </w:p>
    <w:p w:rsidR="00B71F96" w:rsidRPr="00B71F96" w:rsidRDefault="00B71F96" w:rsidP="00B71F9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96">
        <w:rPr>
          <w:rFonts w:ascii="Times New Roman" w:hAnsi="Times New Roman" w:cs="Times New Roman"/>
          <w:b/>
          <w:sz w:val="28"/>
          <w:szCs w:val="28"/>
        </w:rPr>
        <w:lastRenderedPageBreak/>
        <w:t>Phụ lục IV</w:t>
      </w:r>
    </w:p>
    <w:p w:rsidR="00B71F96" w:rsidRPr="00B71F96" w:rsidRDefault="00B71F96" w:rsidP="00B71F9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96">
        <w:rPr>
          <w:rFonts w:ascii="Times New Roman" w:hAnsi="Times New Roman" w:cs="Times New Roman"/>
          <w:b/>
          <w:sz w:val="28"/>
          <w:szCs w:val="28"/>
        </w:rPr>
        <w:t>DANH MỤC HÀNG HOÁ VÀ MỨC THUẾ SUẤT THUẾ NHẬP KHẨU NGOÀI HẠN NGẠCH THUẾ QUAN ĐỐI VỚI CÁC MẶT HÀNG THUỘC DIỆN ÁP DỤNG HẠN NGẠCH THUẾ QUAN</w:t>
      </w:r>
    </w:p>
    <w:p w:rsidR="00B71F96" w:rsidRPr="00B71F96" w:rsidRDefault="00B71F96" w:rsidP="00ED46B6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1F96">
        <w:rPr>
          <w:rFonts w:ascii="Times New Roman" w:hAnsi="Times New Roman" w:cs="Times New Roman"/>
          <w:i/>
          <w:sz w:val="28"/>
          <w:szCs w:val="28"/>
        </w:rPr>
        <w:t>(Kèm theo Nghị định số    /202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71F96">
        <w:rPr>
          <w:rFonts w:ascii="Times New Roman" w:hAnsi="Times New Roman" w:cs="Times New Roman"/>
          <w:i/>
          <w:sz w:val="28"/>
          <w:szCs w:val="28"/>
        </w:rPr>
        <w:t>/NĐ-CP</w:t>
      </w:r>
    </w:p>
    <w:p w:rsidR="00B71F96" w:rsidRPr="00B71F96" w:rsidRDefault="00B71F96" w:rsidP="00ED46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F96">
        <w:rPr>
          <w:rFonts w:ascii="Times New Roman" w:hAnsi="Times New Roman" w:cs="Times New Roman"/>
          <w:i/>
          <w:sz w:val="28"/>
          <w:szCs w:val="28"/>
        </w:rPr>
        <w:t>ngày      tháng    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71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96">
        <w:rPr>
          <w:rFonts w:ascii="Times New Roman" w:hAnsi="Times New Roman" w:cs="Times New Roman"/>
          <w:i/>
          <w:iCs/>
          <w:sz w:val="28"/>
          <w:szCs w:val="28"/>
          <w:lang w:val="nl-NL"/>
        </w:rPr>
        <w:t>của</w:t>
      </w:r>
      <w:r w:rsidRPr="00B71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F96">
        <w:rPr>
          <w:rFonts w:ascii="Times New Roman" w:hAnsi="Times New Roman" w:cs="Times New Roman"/>
          <w:bCs/>
          <w:i/>
          <w:sz w:val="28"/>
          <w:szCs w:val="28"/>
          <w:lang w:val="nl-NL"/>
        </w:rPr>
        <w:t>Chính phủ</w:t>
      </w:r>
      <w:r w:rsidRPr="00B71F96">
        <w:rPr>
          <w:rFonts w:ascii="Times New Roman" w:hAnsi="Times New Roman" w:cs="Times New Roman"/>
          <w:i/>
          <w:sz w:val="28"/>
          <w:szCs w:val="28"/>
        </w:rPr>
        <w:t>)</w:t>
      </w:r>
    </w:p>
    <w:p w:rsidR="00B71F96" w:rsidRPr="00B71F96" w:rsidRDefault="00B71F96" w:rsidP="00B71F9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F96">
        <w:rPr>
          <w:rFonts w:ascii="Times New Roman" w:hAnsi="Times New Roman" w:cs="Times New Roman"/>
          <w:sz w:val="28"/>
          <w:szCs w:val="28"/>
        </w:rPr>
        <w:t>–––––––––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567"/>
        <w:gridCol w:w="5528"/>
        <w:gridCol w:w="1701"/>
      </w:tblGrid>
      <w:tr w:rsidR="00B71F96" w:rsidRPr="00ED46B6" w:rsidTr="008E0AC0">
        <w:trPr>
          <w:tblHeader/>
        </w:trPr>
        <w:tc>
          <w:tcPr>
            <w:tcW w:w="2155" w:type="dxa"/>
            <w:gridSpan w:val="3"/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 tả hàng hoá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Thuế suất ngoài hạn ngạch (%)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04.07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Trứng chim và trứng gia cầm, nguyên vỏ, sống, đã bảo quản hoặc đã làm chín.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Trứng sống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- Của gà thuộc loài </w:t>
            </w:r>
            <w:r w:rsidRPr="00ED46B6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Gallus domesticus</w:t>
            </w:r>
            <w:r w:rsidRPr="00ED46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Loại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- Của vịt, ngan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Loại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- Của gà thuộc loài </w:t>
            </w:r>
            <w:r w:rsidRPr="00ED46B6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Gallus domesticus</w:t>
            </w:r>
            <w:r w:rsidRPr="00ED46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Của vịt, ngan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mía hoặc đường củ cải và đường sucroza tinh khiết về mặt hoá học, ở thể rắn.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Đường thô chưa pha thêm hương liệu hoặc chất màu: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Đường củ cải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Đường mía đã nêu trong Chú giải phân nhóm 2 của Chương này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00 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Các loại đường mía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Loại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00 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Đã pha thêm hương liệu hoặc chất màu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Loại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ED46B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10 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hAnsi="Times New Roman" w:cs="Times New Roman"/>
                <w:sz w:val="26"/>
                <w:szCs w:val="26"/>
              </w:rPr>
              <w:t>- - - Đường đã tinh luyện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ED46B6" w:rsidRDefault="00B71F96" w:rsidP="00ED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6B6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Lá thuốc lá chưa chế biến; phế liệu lá thuốc lá.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Lá thuốc lá chưa tước cọng: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Virginia, đã sấy bằng không khí nóng (flue-cured)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- Loại Virginia, trừ loại sấy bằng không khí nóng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Burley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khác, được sấy bằng không khí nóng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Lá thuốc lá, đã tướ</w:t>
            </w:r>
            <w:r w:rsidR="0078244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c </w:t>
            </w:r>
            <w:r w:rsidRPr="00B71F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cọng một phần hoặc toàn bộ: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Virginia, đã sấy bằng không khí nóng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Virginia, trừ loại sấy bằng không khí nóng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Oriental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Burley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50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khác, đã sấy bằng không khí nóng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Phế liệu lá thuốc lá: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Cọng thuốc lá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2401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Muối (kể cả muối ăn và muối đã bị làm biến tính) và natri clorua tinh khiết, có hoặc không ở trong dung dịch nước hoặc có chứa chất chống đóng bánh hoặc chất làm tăng độ chẩy; nước biển.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Muối thực phẩm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20 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Muối mỏ chưa chế biến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Nước biển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Loại khác: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Có hàm lượng natri clorua trên 60% nhưng dưới 97%, tính theo hàm lượng khô, đã bổ sung thêm i ốt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B71F9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Có hàm lượng natri clorua từ 97% trở lên, tính theo hàm lượng khô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71F96" w:rsidRPr="00B71F96" w:rsidTr="008E0AC0"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- - Loại khác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F96" w:rsidRPr="00B71F96" w:rsidRDefault="00B71F96" w:rsidP="00E4298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9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B71F96" w:rsidRPr="00B71F96" w:rsidRDefault="00B71F96" w:rsidP="00B71F96">
      <w:pPr>
        <w:rPr>
          <w:rFonts w:ascii="Times New Roman" w:hAnsi="Times New Roman" w:cs="Times New Roman"/>
        </w:rPr>
      </w:pPr>
    </w:p>
    <w:p w:rsidR="00E21862" w:rsidRPr="00B71F96" w:rsidRDefault="00E21862">
      <w:pPr>
        <w:rPr>
          <w:rFonts w:ascii="Times New Roman" w:hAnsi="Times New Roman" w:cs="Times New Roman"/>
        </w:rPr>
      </w:pPr>
    </w:p>
    <w:sectPr w:rsidR="00E21862" w:rsidRPr="00B71F96" w:rsidSect="00E001CD">
      <w:headerReference w:type="first" r:id="rId8"/>
      <w:pgSz w:w="11906" w:h="16838"/>
      <w:pgMar w:top="1418" w:right="1134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FD" w:rsidRDefault="00544DFD" w:rsidP="00544DFD">
      <w:pPr>
        <w:spacing w:after="0" w:line="240" w:lineRule="auto"/>
      </w:pPr>
      <w:r>
        <w:separator/>
      </w:r>
    </w:p>
  </w:endnote>
  <w:endnote w:type="continuationSeparator" w:id="0">
    <w:p w:rsidR="00544DFD" w:rsidRDefault="00544DFD" w:rsidP="0054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FD" w:rsidRDefault="00544DFD" w:rsidP="00544DFD">
      <w:pPr>
        <w:spacing w:after="0" w:line="240" w:lineRule="auto"/>
      </w:pPr>
      <w:r>
        <w:separator/>
      </w:r>
    </w:p>
  </w:footnote>
  <w:footnote w:type="continuationSeparator" w:id="0">
    <w:p w:rsidR="00544DFD" w:rsidRDefault="00544DFD" w:rsidP="0054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FD" w:rsidRDefault="00544DFD" w:rsidP="00ED46B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28773"/>
      <w:docPartObj>
        <w:docPartGallery w:val="Page Numbers (Top of Page)"/>
        <w:docPartUnique/>
      </w:docPartObj>
    </w:sdtPr>
    <w:sdtContent>
      <w:p w:rsidR="00544DFD" w:rsidRDefault="00544DFD">
        <w:pPr>
          <w:pStyle w:val="Header"/>
          <w:jc w:val="center"/>
        </w:pPr>
        <w:r>
          <w:t>2</w:t>
        </w:r>
      </w:p>
    </w:sdtContent>
  </w:sdt>
  <w:p w:rsidR="00544DFD" w:rsidRDefault="00544D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F96"/>
    <w:rsid w:val="00004065"/>
    <w:rsid w:val="002A040B"/>
    <w:rsid w:val="00544DFD"/>
    <w:rsid w:val="005D789C"/>
    <w:rsid w:val="00614099"/>
    <w:rsid w:val="006B5903"/>
    <w:rsid w:val="00782441"/>
    <w:rsid w:val="008E0AC0"/>
    <w:rsid w:val="009866CE"/>
    <w:rsid w:val="00B71F96"/>
    <w:rsid w:val="00B81E48"/>
    <w:rsid w:val="00D56DD4"/>
    <w:rsid w:val="00D96099"/>
    <w:rsid w:val="00E21862"/>
    <w:rsid w:val="00ED46B6"/>
    <w:rsid w:val="00ED4863"/>
    <w:rsid w:val="00F74C04"/>
    <w:rsid w:val="00FE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FD"/>
  </w:style>
  <w:style w:type="paragraph" w:styleId="Footer">
    <w:name w:val="footer"/>
    <w:basedOn w:val="Normal"/>
    <w:link w:val="FooterChar"/>
    <w:uiPriority w:val="99"/>
    <w:semiHidden/>
    <w:unhideWhenUsed/>
    <w:rsid w:val="00544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A0ED6-622F-4798-BDA8-4973ED865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FC88E-AACC-424D-92BE-E8F1B3FD115D}"/>
</file>

<file path=customXml/itemProps3.xml><?xml version="1.0" encoding="utf-8"?>
<ds:datastoreItem xmlns:ds="http://schemas.openxmlformats.org/officeDocument/2006/customXml" ds:itemID="{E6DB2D3B-AFA5-4BDC-8604-A3F686057125}"/>
</file>

<file path=customXml/itemProps4.xml><?xml version="1.0" encoding="utf-8"?>
<ds:datastoreItem xmlns:ds="http://schemas.openxmlformats.org/officeDocument/2006/customXml" ds:itemID="{B86717E0-631B-4C80-B3DA-E0B796807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tranthihuonganh</dc:creator>
  <cp:keywords/>
  <dc:description/>
  <cp:lastModifiedBy>tranthihuonganh</cp:lastModifiedBy>
  <cp:revision>11</cp:revision>
  <dcterms:created xsi:type="dcterms:W3CDTF">2022-04-20T06:50:00Z</dcterms:created>
  <dcterms:modified xsi:type="dcterms:W3CDTF">2022-09-20T03:05:00Z</dcterms:modified>
</cp:coreProperties>
</file>